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Helvetica" w:hAnsi="Helvetica" w:eastAsia="宋体"/>
          <w:lang w:eastAsia="zh-CN"/>
        </w:rPr>
      </w:pPr>
      <w:r>
        <w:rPr>
          <w:rFonts w:hint="eastAsia" w:ascii="Helvetica" w:hAnsi="Helvetica" w:eastAsia="宋体"/>
          <w:b/>
          <w:lang w:val="en-US" w:eastAsia="zh-CN"/>
        </w:rPr>
        <w:t xml:space="preserve"> </w:t>
      </w:r>
    </w:p>
    <w:p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A. Summer Session Program Timeline</w:t>
      </w:r>
    </w:p>
    <w:p>
      <w:pPr>
        <w:ind w:firstLine="720"/>
        <w:rPr>
          <w:rFonts w:ascii="Helvetica" w:hAnsi="Helvetica"/>
          <w:sz w:val="16"/>
          <w:szCs w:val="16"/>
        </w:rPr>
      </w:pP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Stanford Summer Session Online Application opens: December 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Student selection list emailed to Summer Session IHP Coordinator:  March 1</w:t>
      </w:r>
    </w:p>
    <w:p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Visa documents received by IHP Coordinator:  March 31</w:t>
      </w:r>
    </w:p>
    <w:p>
      <w:pPr>
        <w:spacing w:after="120"/>
        <w:ind w:left="72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Visa documents will continue to be accepted through May 30, but students are not able to register for courses until all documents have been received and a Stanford ID number has been generated.</w:t>
      </w:r>
    </w:p>
    <w:p>
      <w:pPr>
        <w:ind w:left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Axess opens for course registration:  April 10</w:t>
      </w:r>
    </w:p>
    <w:p>
      <w:pPr>
        <w:ind w:left="72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Students must complete the application, submit all visa documents, and receive a Stanford ID number before they will have the ability to register for courses.</w:t>
      </w:r>
    </w:p>
    <w:p>
      <w:pPr>
        <w:ind w:left="720"/>
        <w:rPr>
          <w:rFonts w:ascii="Helvetica" w:hAnsi="Helvetica"/>
          <w:sz w:val="12"/>
          <w:szCs w:val="12"/>
        </w:rPr>
      </w:pPr>
    </w:p>
    <w:p>
      <w:pPr>
        <w:spacing w:after="120"/>
        <w:ind w:left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Submit Housing application:  early May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Move-in:  June 18 (Saturday)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First day of instruction:  June 20 (Monday)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Final examinations:  August 12 and August 13 (Friday and Saturday)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Move-out:  August 14 (Sunday)</w:t>
      </w:r>
    </w:p>
    <w:p>
      <w:pPr>
        <w:rPr>
          <w:rFonts w:ascii="Helvetica" w:hAnsi="Helvetica"/>
          <w:sz w:val="16"/>
          <w:szCs w:val="16"/>
        </w:rPr>
      </w:pPr>
    </w:p>
    <w:p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B. Price and Payment Conditions</w:t>
      </w:r>
    </w:p>
    <w:p>
      <w:pPr>
        <w:rPr>
          <w:rFonts w:ascii="Helvetica" w:hAnsi="Helvetica"/>
          <w:sz w:val="22"/>
          <w:szCs w:val="22"/>
        </w:rPr>
      </w:pPr>
    </w:p>
    <w:p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estimated costs for IHP are:</w:t>
      </w:r>
    </w:p>
    <w:p>
      <w:pPr>
        <w:rPr>
          <w:rFonts w:ascii="Helvetica" w:hAnsi="Helvetica"/>
          <w:sz w:val="16"/>
          <w:szCs w:val="16"/>
        </w:rPr>
      </w:pP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2016 Tuition: *8 Units Undergraduate:  $8,128  *8 Units Graduate:  $9,910</w:t>
      </w:r>
    </w:p>
    <w:p>
      <w:pPr>
        <w:spacing w:after="120"/>
        <w:ind w:left="14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20% reduction for 8 units (maximum) = $1,625 undergraduate tuition scholarship; = $1,982 graduate tuition scholarship</w:t>
      </w:r>
    </w:p>
    <w:p>
      <w:pPr>
        <w:spacing w:after="120"/>
        <w:ind w:left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following rates are from 2015 and will be updated as they become available: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Housing for 8 weeks: *On-Campus Residence: $1,923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Dining for 8 weeks: 14 Meals Per Week: $1,423</w:t>
      </w:r>
    </w:p>
    <w:p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Health Insurance (Cardinal Care): $1,074</w:t>
      </w:r>
    </w:p>
    <w:p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May be waived with approved documentation.</w:t>
      </w:r>
    </w:p>
    <w:p>
      <w:pPr>
        <w:rPr>
          <w:rFonts w:ascii="Helvetica" w:hAnsi="Helvetica"/>
          <w:sz w:val="12"/>
          <w:szCs w:val="12"/>
        </w:rPr>
      </w:pP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Campus Health Services Fee: $191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Document Fee: $100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Telecom Fee: $64</w:t>
      </w:r>
    </w:p>
    <w:p>
      <w:pPr>
        <w:spacing w:after="120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House Dues: $75</w:t>
      </w:r>
    </w:p>
    <w:p>
      <w:pPr>
        <w:rPr>
          <w:rFonts w:ascii="Helvetica" w:hAnsi="Helvetica"/>
          <w:sz w:val="22"/>
          <w:szCs w:val="22"/>
        </w:rPr>
      </w:pPr>
    </w:p>
    <w:p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Approximate estimated total: Undergraduate $11,500 or Graduate $13,000</w:t>
      </w:r>
    </w:p>
    <w:p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Note: Estimated total does not include travel, textbooks, or personal expenses.</w:t>
      </w:r>
    </w:p>
    <w:p>
      <w:pPr>
        <w:rPr>
          <w:rFonts w:ascii="Helvetica" w:hAnsi="Helvetica"/>
          <w:sz w:val="22"/>
          <w:szCs w:val="22"/>
        </w:rPr>
      </w:pPr>
    </w:p>
    <w:p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*Fees may be subject to change.  Further detail about fees and expenses is available at the Summer Session website.  </w:t>
      </w:r>
      <w:r>
        <w:fldChar w:fldCharType="begin"/>
      </w:r>
      <w:r>
        <w:instrText xml:space="preserve"> HYPERLINK "summer.stanford.edu/programs/summer-session-for-visiting-students/expenses-and-fees" </w:instrText>
      </w:r>
      <w:r>
        <w:fldChar w:fldCharType="separate"/>
      </w:r>
      <w:r>
        <w:rPr>
          <w:rStyle w:val="5"/>
          <w:rFonts w:ascii="Helvetica" w:hAnsi="Helvetica"/>
          <w:sz w:val="22"/>
          <w:szCs w:val="22"/>
        </w:rPr>
        <w:t>Click here</w:t>
      </w:r>
      <w:r>
        <w:rPr>
          <w:rStyle w:val="5"/>
          <w:rFonts w:ascii="Helvetica" w:hAnsi="Helvetica"/>
          <w:sz w:val="22"/>
          <w:szCs w:val="22"/>
        </w:rPr>
        <w:fldChar w:fldCharType="end"/>
      </w:r>
      <w:r>
        <w:rPr>
          <w:rFonts w:ascii="Helvetica" w:hAnsi="Helvetica"/>
          <w:sz w:val="22"/>
          <w:szCs w:val="22"/>
        </w:rPr>
        <w:t xml:space="preserve"> for an expanded description of each line item.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Helvetica Neue" w:hAnsi="Helvetica Neue" w:cs="Helvetica Neue Light"/>
          <w:sz w:val="22"/>
          <w:szCs w:val="22"/>
        </w:rPr>
      </w:pPr>
    </w:p>
    <w:p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b/>
        </w:rPr>
      </w:pPr>
      <w:r>
        <w:rPr>
          <w:rFonts w:ascii="Helvetica" w:hAnsi="Helvetica" w:cs="Helvetica Neue Light"/>
          <w:b/>
        </w:rPr>
        <w:t>C. Program Features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</w:p>
    <w:p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  <w:u w:val="single"/>
        </w:rPr>
      </w:pPr>
      <w:r>
        <w:rPr>
          <w:rFonts w:ascii="Helvetica" w:hAnsi="Helvetica" w:cs="Helvetica Neue Light"/>
        </w:rPr>
        <w:tab/>
      </w:r>
      <w:r>
        <w:rPr>
          <w:rFonts w:ascii="Helvetica" w:hAnsi="Helvetica" w:cs="Helvetica Neue Light"/>
          <w:sz w:val="22"/>
          <w:szCs w:val="22"/>
          <w:u w:val="single"/>
        </w:rPr>
        <w:t>Costs Include:</w:t>
      </w: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Welcome and farewell reception</w:t>
      </w: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Academic orientation and ongoing tutoring for many courses</w:t>
      </w: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Social and cultural activities, including field trips</w:t>
      </w: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Information about graduate programs at Stanford</w:t>
      </w: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24-hour internet access including email accounts at Stanford University</w:t>
      </w: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Access to Stanford’s world-class athletic facilities including swimming pools, tennis courts, fully equipped gymnasiums, basketball courts, volleyball courts, and an eighteen-hole golf course (golf requires an additional fee)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Helvetica" w:hAnsi="Helvetica" w:cs="Helvetica Neue Light"/>
          <w:sz w:val="22"/>
          <w:szCs w:val="22"/>
        </w:rPr>
      </w:pP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Housing:</w:t>
      </w:r>
    </w:p>
    <w:p>
      <w:pPr>
        <w:pStyle w:val="7"/>
        <w:widowControl w:val="0"/>
        <w:numPr>
          <w:ilvl w:val="1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Double occupancy room accommodations on-campus</w:t>
      </w:r>
    </w:p>
    <w:p>
      <w:pPr>
        <w:pStyle w:val="7"/>
        <w:widowControl w:val="0"/>
        <w:numPr>
          <w:ilvl w:val="1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Housing includes bed, desk, wardrobe, and access to laundry facilities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Helvetica" w:hAnsi="Helvetica" w:cs="Helvetica Neue Light"/>
          <w:sz w:val="22"/>
          <w:szCs w:val="22"/>
        </w:rPr>
      </w:pPr>
    </w:p>
    <w:p>
      <w:pPr>
        <w:pStyle w:val="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Dining:</w:t>
      </w:r>
    </w:p>
    <w:p>
      <w:pPr>
        <w:pStyle w:val="7"/>
        <w:widowControl w:val="0"/>
        <w:numPr>
          <w:ilvl w:val="1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14 meals per week plan (19 meal plan available at extra cost)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</w:p>
    <w:p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  <w:u w:val="single"/>
        </w:rPr>
      </w:pPr>
      <w:r>
        <w:rPr>
          <w:rFonts w:ascii="Helvetica" w:hAnsi="Helvetica" w:cs="Helvetica Neue Light"/>
          <w:sz w:val="22"/>
          <w:szCs w:val="22"/>
        </w:rPr>
        <w:tab/>
      </w:r>
      <w:r>
        <w:rPr>
          <w:rFonts w:ascii="Helvetica" w:hAnsi="Helvetica" w:cs="Helvetica Neue Light"/>
          <w:sz w:val="22"/>
          <w:szCs w:val="22"/>
          <w:u w:val="single"/>
        </w:rPr>
        <w:t>Costs Do Not Include:</w:t>
      </w:r>
    </w:p>
    <w:p>
      <w:pPr>
        <w:pStyle w:val="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 xml:space="preserve">Transportation to or from country of origin or any other point of departure to </w:t>
      </w:r>
      <w:bookmarkStart w:id="0" w:name="_GoBack"/>
      <w:bookmarkEnd w:id="0"/>
      <w:r>
        <w:rPr>
          <w:rFonts w:ascii="Helvetica" w:hAnsi="Helvetica" w:cs="Helvetica Neue Light"/>
          <w:sz w:val="22"/>
          <w:szCs w:val="22"/>
        </w:rPr>
        <w:t>or from Stanford University</w:t>
      </w:r>
    </w:p>
    <w:p>
      <w:pPr>
        <w:pStyle w:val="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Books for courses</w:t>
      </w:r>
    </w:p>
    <w:p>
      <w:pPr>
        <w:pStyle w:val="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Local transportation</w:t>
      </w:r>
    </w:p>
    <w:p>
      <w:pPr>
        <w:pStyle w:val="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$75 application fee paid by student to the Summer Session Office at time of application</w:t>
      </w:r>
    </w:p>
    <w:p>
      <w:pPr>
        <w:pStyle w:val="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$75 I-20 processing fee paid by student directly to the Summer Session Office during the application process</w:t>
      </w:r>
    </w:p>
    <w:p>
      <w:pPr>
        <w:pStyle w:val="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rPr>
          <w:rFonts w:ascii="Helvetica" w:hAnsi="Helvetica" w:cs="Helvetica Neue Light"/>
          <w:sz w:val="22"/>
          <w:szCs w:val="22"/>
        </w:rPr>
      </w:pPr>
      <w:r>
        <w:rPr>
          <w:rFonts w:ascii="Helvetica" w:hAnsi="Helvetica" w:cs="Helvetica Neue Light"/>
          <w:sz w:val="22"/>
          <w:szCs w:val="22"/>
        </w:rPr>
        <w:t>SEVIS and Visa fees paid directly by student when applying for a Visa</w:t>
      </w:r>
    </w:p>
    <w:p>
      <w:pPr/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Helvetica Neue">
    <w:altName w:val="Shruti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Helvetica Neue Light">
    <w:altName w:val="Latha"/>
    <w:panose1 w:val="02000403000000020004"/>
    <w:charset w:val="00"/>
    <w:family w:val="auto"/>
    <w:pitch w:val="default"/>
    <w:sig w:usb0="00000000" w:usb1="00000000" w:usb2="00000002" w:usb3="00000000" w:csb0="00000007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S Gothic">
    <w:panose1 w:val="020B0609070205080204"/>
    <w:charset w:val="80"/>
    <w:family w:val="swiss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2161927">
    <w:nsid w:val="69A10B87"/>
    <w:multiLevelType w:val="multilevel"/>
    <w:tmpl w:val="69A10B87"/>
    <w:lvl w:ilvl="0" w:tentative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50145061">
    <w:nsid w:val="32AC2F25"/>
    <w:multiLevelType w:val="multilevel"/>
    <w:tmpl w:val="32AC2F25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50145061"/>
  </w:num>
  <w:num w:numId="2">
    <w:abstractNumId w:val="17721619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88"/>
    <w:rsid w:val="004B3353"/>
    <w:rsid w:val="004D19E7"/>
    <w:rsid w:val="00693E88"/>
    <w:rsid w:val="00863DE9"/>
    <w:rsid w:val="008E6BBB"/>
    <w:rsid w:val="009A2735"/>
    <w:rsid w:val="00CB0160"/>
    <w:rsid w:val="00F400AA"/>
    <w:rsid w:val="00F45B5F"/>
    <w:rsid w:val="34FB64A4"/>
  </w:rsids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</w:pPr>
  </w:style>
  <w:style w:type="character" w:styleId="4">
    <w:name w:val="page number"/>
    <w:basedOn w:val="3"/>
    <w:unhideWhenUsed/>
    <w:uiPriority w:val="99"/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oter Char"/>
    <w:basedOn w:val="3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Stanford University</Company>
  <Pages>2</Pages>
  <Words>461</Words>
  <Characters>2631</Characters>
  <Lines>21</Lines>
  <Paragraphs>6</Paragraphs>
  <TotalTime>0</TotalTime>
  <ScaleCrop>false</ScaleCrop>
  <LinksUpToDate>false</LinksUpToDate>
  <CharactersWithSpaces>3086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2015-09-03T21:23:00Z</dcterms:created>
  <dc:creator>William Whobrey</dc:creator>
  <cp:lastModifiedBy>ll</cp:lastModifiedBy>
  <dcterms:modified xsi:type="dcterms:W3CDTF">2016-01-12T01:25:29Z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